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900" w:rsidRDefault="002F2900" w:rsidP="00D55250">
      <w:pPr>
        <w:pStyle w:val="NormalWeb"/>
        <w:sectPr w:rsidR="002F2900" w:rsidSect="007C089F">
          <w:pgSz w:w="16838" w:h="11906" w:orient="landscape"/>
          <w:pgMar w:top="0" w:right="851" w:bottom="10308" w:left="851" w:header="709" w:footer="709" w:gutter="0"/>
          <w:cols w:space="708"/>
          <w:docGrid w:linePitch="360"/>
        </w:sect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878"/>
      </w:tblGrid>
      <w:tr w:rsidR="002F2900" w:rsidRPr="005019C6" w:rsidTr="00D55250">
        <w:trPr>
          <w:tblCellSpacing w:w="22" w:type="dxa"/>
        </w:trPr>
        <w:tc>
          <w:tcPr>
            <w:tcW w:w="5000" w:type="pct"/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ЗАТВЕРДЖЕНО</w:t>
            </w:r>
            <w:r w:rsidRPr="005019C6">
              <w:rPr>
                <w:sz w:val="22"/>
                <w:szCs w:val="22"/>
              </w:rPr>
              <w:br/>
            </w:r>
            <w:r w:rsidRPr="005019C6"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 w:rsidRPr="005019C6"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2F2900" w:rsidRPr="00A70615" w:rsidRDefault="002F2900">
      <w:pPr>
        <w:rPr>
          <w:sz w:val="22"/>
          <w:szCs w:val="22"/>
        </w:rPr>
      </w:pPr>
      <w:bookmarkStart w:id="0" w:name="_GoBack"/>
      <w:bookmarkEnd w:id="0"/>
    </w:p>
    <w:p w:rsidR="002F2900" w:rsidRPr="00A70615" w:rsidRDefault="002F2900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2F2900" w:rsidRPr="005019C6" w:rsidTr="000A51EF">
        <w:trPr>
          <w:tblCellSpacing w:w="22" w:type="dxa"/>
          <w:jc w:val="center"/>
        </w:trPr>
        <w:tc>
          <w:tcPr>
            <w:tcW w:w="2726" w:type="pct"/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</w:tcPr>
          <w:p w:rsidR="002F2900" w:rsidRPr="005019C6" w:rsidRDefault="002F2900" w:rsidP="00CC79EB">
            <w:pPr>
              <w:pStyle w:val="NormalWeb"/>
              <w:spacing w:before="0" w:beforeAutospacing="0" w:after="0" w:afterAutospacing="0"/>
            </w:pPr>
            <w:r w:rsidRPr="005019C6">
              <w:rPr>
                <w:sz w:val="22"/>
                <w:szCs w:val="22"/>
              </w:rPr>
              <w:t>ЗАТВЕРДЖЕНО</w:t>
            </w:r>
            <w:r w:rsidRPr="005019C6">
              <w:rPr>
                <w:sz w:val="22"/>
                <w:szCs w:val="22"/>
              </w:rPr>
              <w:br/>
              <w:t>Наказ / розпорядчий документ</w:t>
            </w:r>
            <w:r w:rsidRPr="005019C6">
              <w:rPr>
                <w:sz w:val="22"/>
                <w:szCs w:val="22"/>
              </w:rPr>
              <w:br/>
            </w:r>
            <w:r w:rsidRPr="005019C6">
              <w:rPr>
                <w:sz w:val="22"/>
                <w:szCs w:val="22"/>
                <w:u w:val="single"/>
              </w:rPr>
              <w:t>Управління праці та соціального захисту населення ДМР</w:t>
            </w:r>
            <w:r w:rsidRPr="005019C6">
              <w:rPr>
                <w:sz w:val="22"/>
                <w:szCs w:val="22"/>
              </w:rPr>
              <w:t>______</w:t>
            </w:r>
            <w:r w:rsidRPr="005019C6">
              <w:rPr>
                <w:sz w:val="22"/>
                <w:szCs w:val="22"/>
              </w:rPr>
              <w:br/>
              <w:t>(найменування головного розпорядника коштів місцевого бюджету)</w:t>
            </w:r>
            <w:r w:rsidRPr="005019C6">
              <w:rPr>
                <w:sz w:val="22"/>
                <w:szCs w:val="22"/>
              </w:rPr>
              <w:br/>
              <w:t>26.01. 2018 р. № 9</w:t>
            </w:r>
          </w:p>
          <w:p w:rsidR="002F2900" w:rsidRPr="005019C6" w:rsidRDefault="002F2900" w:rsidP="00CC79EB">
            <w:pPr>
              <w:pStyle w:val="NormalWeb"/>
              <w:spacing w:before="0" w:beforeAutospacing="0" w:after="0" w:afterAutospacing="0"/>
            </w:pPr>
            <w:r w:rsidRPr="005019C6">
              <w:rPr>
                <w:sz w:val="22"/>
                <w:szCs w:val="22"/>
              </w:rPr>
              <w:t>наказ</w:t>
            </w:r>
            <w:r w:rsidRPr="005019C6">
              <w:rPr>
                <w:sz w:val="22"/>
                <w:szCs w:val="22"/>
              </w:rPr>
              <w:br/>
            </w:r>
            <w:r w:rsidRPr="005019C6">
              <w:rPr>
                <w:sz w:val="22"/>
                <w:szCs w:val="22"/>
                <w:u w:val="single"/>
              </w:rPr>
              <w:t xml:space="preserve">Фінансове управління ДМР        </w:t>
            </w:r>
            <w:r w:rsidRPr="005019C6">
              <w:rPr>
                <w:sz w:val="22"/>
                <w:szCs w:val="22"/>
              </w:rPr>
              <w:t xml:space="preserve">                                 </w:t>
            </w:r>
          </w:p>
          <w:p w:rsidR="002F2900" w:rsidRPr="005019C6" w:rsidRDefault="002F2900" w:rsidP="00895A4B">
            <w:pPr>
              <w:pStyle w:val="NormalWeb"/>
              <w:spacing w:before="0" w:beforeAutospacing="0" w:after="0" w:afterAutospacing="0"/>
            </w:pPr>
            <w:r w:rsidRPr="005019C6">
              <w:rPr>
                <w:sz w:val="22"/>
                <w:szCs w:val="22"/>
              </w:rPr>
              <w:t>(найменування місцевого фінансового органу)</w:t>
            </w:r>
            <w:r w:rsidRPr="005019C6">
              <w:rPr>
                <w:sz w:val="22"/>
                <w:szCs w:val="22"/>
              </w:rPr>
              <w:br/>
              <w:t>26.01. 2018 р. №</w:t>
            </w:r>
            <w:r>
              <w:rPr>
                <w:sz w:val="22"/>
                <w:szCs w:val="22"/>
              </w:rPr>
              <w:t xml:space="preserve"> </w:t>
            </w:r>
            <w:r w:rsidRPr="005019C6">
              <w:rPr>
                <w:sz w:val="22"/>
                <w:szCs w:val="22"/>
              </w:rPr>
              <w:t>6</w:t>
            </w:r>
          </w:p>
        </w:tc>
      </w:tr>
    </w:tbl>
    <w:p w:rsidR="002F2900" w:rsidRDefault="002F2900" w:rsidP="000A51EF">
      <w:pPr>
        <w:pStyle w:val="Heading3"/>
        <w:jc w:val="center"/>
      </w:pPr>
      <w:r>
        <w:t>Паспорт</w:t>
      </w:r>
      <w:r>
        <w:br/>
        <w:t>бюджетної програми місцевого бюджету на 2018 рік</w:t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2F2900" w:rsidRPr="005019C6" w:rsidTr="00D55250">
        <w:trPr>
          <w:tblCellSpacing w:w="22" w:type="dxa"/>
          <w:jc w:val="center"/>
        </w:trPr>
        <w:tc>
          <w:tcPr>
            <w:tcW w:w="5000" w:type="pct"/>
          </w:tcPr>
          <w:p w:rsidR="002F2900" w:rsidRPr="005019C6" w:rsidRDefault="002F2900" w:rsidP="00A951FD">
            <w:pPr>
              <w:pStyle w:val="NormalWeb"/>
            </w:pPr>
            <w:r w:rsidRPr="005019C6">
              <w:rPr>
                <w:sz w:val="22"/>
                <w:szCs w:val="22"/>
              </w:rPr>
              <w:t xml:space="preserve">1.        0800000                                                                       </w:t>
            </w:r>
            <w:r w:rsidRPr="005019C6">
              <w:rPr>
                <w:sz w:val="22"/>
                <w:szCs w:val="22"/>
                <w:u w:val="single"/>
              </w:rPr>
              <w:t>Управління праці та соціального захисту населення  Дрогобицької міської ради</w:t>
            </w:r>
            <w:r w:rsidRPr="005019C6">
              <w:rPr>
                <w:sz w:val="22"/>
                <w:szCs w:val="22"/>
              </w:rPr>
              <w:t xml:space="preserve">   </w:t>
            </w:r>
            <w:r w:rsidRPr="005019C6">
              <w:rPr>
                <w:sz w:val="22"/>
                <w:szCs w:val="22"/>
              </w:rPr>
              <w:br/>
              <w:t>          (КПКВК МБ)                                                                                          (найменування головного розпорядника)</w:t>
            </w:r>
          </w:p>
          <w:p w:rsidR="002F2900" w:rsidRPr="005019C6" w:rsidRDefault="002F2900" w:rsidP="00A951FD">
            <w:pPr>
              <w:pStyle w:val="NormalWeb"/>
            </w:pPr>
            <w:r w:rsidRPr="005019C6">
              <w:rPr>
                <w:sz w:val="22"/>
                <w:szCs w:val="22"/>
              </w:rPr>
              <w:t xml:space="preserve">2.        0810000                                                                      </w:t>
            </w:r>
            <w:r w:rsidRPr="005019C6">
              <w:rPr>
                <w:sz w:val="22"/>
                <w:szCs w:val="22"/>
                <w:u w:val="single"/>
              </w:rPr>
              <w:t>Управління праці та соціального захисту населення  Дрогобицької міської ради</w:t>
            </w:r>
            <w:r w:rsidRPr="005019C6">
              <w:rPr>
                <w:sz w:val="22"/>
                <w:szCs w:val="22"/>
              </w:rPr>
              <w:t xml:space="preserve">   </w:t>
            </w:r>
            <w:r w:rsidRPr="005019C6">
              <w:rPr>
                <w:sz w:val="22"/>
                <w:szCs w:val="22"/>
              </w:rPr>
              <w:br/>
              <w:t>          (КПКВК МБ)                                                                                        (найменування відповідального виконавця)</w:t>
            </w:r>
          </w:p>
          <w:p w:rsidR="002F2900" w:rsidRPr="005019C6" w:rsidRDefault="002F2900" w:rsidP="00A951FD">
            <w:pPr>
              <w:pStyle w:val="NormalWeb"/>
            </w:pPr>
            <w:r w:rsidRPr="005019C6">
              <w:rPr>
                <w:sz w:val="22"/>
                <w:szCs w:val="22"/>
              </w:rPr>
              <w:t xml:space="preserve">3.        0813031                                               </w:t>
            </w:r>
            <w:r w:rsidRPr="005019C6">
              <w:rPr>
                <w:sz w:val="22"/>
                <w:szCs w:val="22"/>
                <w:u w:val="single"/>
              </w:rPr>
              <w:t xml:space="preserve">  Надання  інших пільг  окремим  категоріям  громадян відповідно до законодавства</w:t>
            </w:r>
            <w:r w:rsidRPr="005019C6">
              <w:rPr>
                <w:sz w:val="22"/>
                <w:szCs w:val="22"/>
              </w:rPr>
              <w:br/>
              <w:t>          (КПКВК МБ)            (КФКВК)</w:t>
            </w:r>
            <w:r w:rsidRPr="005019C6">
              <w:rPr>
                <w:sz w:val="22"/>
                <w:szCs w:val="22"/>
                <w:vertAlign w:val="superscript"/>
              </w:rPr>
              <w:t xml:space="preserve"> 1</w:t>
            </w:r>
            <w:r w:rsidRPr="005019C6">
              <w:rPr>
                <w:sz w:val="22"/>
                <w:szCs w:val="22"/>
              </w:rPr>
              <w:t xml:space="preserve">                          (найменування бюджетної програми)         </w:t>
            </w:r>
          </w:p>
          <w:p w:rsidR="002F2900" w:rsidRPr="005019C6" w:rsidRDefault="002F2900" w:rsidP="00D55250">
            <w:pPr>
              <w:pStyle w:val="NormalWeb"/>
              <w:jc w:val="both"/>
            </w:pPr>
            <w:r w:rsidRPr="005019C6">
              <w:rPr>
                <w:sz w:val="22"/>
                <w:szCs w:val="22"/>
              </w:rPr>
              <w:t xml:space="preserve">4. Обсяг бюджетних призначень / бюджетних асигнувань – </w:t>
            </w:r>
            <w:r w:rsidRPr="005019C6">
              <w:rPr>
                <w:sz w:val="22"/>
                <w:szCs w:val="22"/>
                <w:u w:val="single"/>
              </w:rPr>
              <w:t>134,1</w:t>
            </w:r>
            <w:r w:rsidRPr="005019C6">
              <w:rPr>
                <w:sz w:val="22"/>
                <w:szCs w:val="22"/>
              </w:rPr>
              <w:t xml:space="preserve"> тис. гривень, у тому числі загального фонду – </w:t>
            </w:r>
            <w:r w:rsidRPr="005019C6">
              <w:rPr>
                <w:sz w:val="22"/>
                <w:szCs w:val="22"/>
                <w:u w:val="single"/>
              </w:rPr>
              <w:t>134,1</w:t>
            </w:r>
            <w:r w:rsidRPr="005019C6">
              <w:rPr>
                <w:sz w:val="22"/>
                <w:szCs w:val="22"/>
              </w:rPr>
              <w:t xml:space="preserve"> тис. гривень та спеціального фонду - ____________ тис. гривень.</w:t>
            </w:r>
          </w:p>
          <w:p w:rsidR="002F2900" w:rsidRPr="005019C6" w:rsidRDefault="002F2900" w:rsidP="00D55250">
            <w:pPr>
              <w:pStyle w:val="NormalWeb"/>
              <w:jc w:val="both"/>
            </w:pPr>
            <w:r w:rsidRPr="005019C6">
              <w:rPr>
                <w:sz w:val="22"/>
                <w:szCs w:val="22"/>
              </w:rPr>
              <w:t xml:space="preserve">5. Підстави для виконання бюджетної програми  </w:t>
            </w:r>
            <w:r w:rsidRPr="005019C6">
              <w:rPr>
                <w:sz w:val="22"/>
                <w:szCs w:val="22"/>
                <w:u w:val="single"/>
              </w:rPr>
              <w:t>Рішення сесії ДМР № 982 від 21.12.2017р.</w:t>
            </w:r>
          </w:p>
          <w:p w:rsidR="002F2900" w:rsidRPr="005019C6" w:rsidRDefault="002F2900" w:rsidP="00D55250">
            <w:pPr>
              <w:pStyle w:val="NormalWeb"/>
              <w:jc w:val="both"/>
            </w:pPr>
            <w:r w:rsidRPr="005019C6">
              <w:rPr>
                <w:sz w:val="22"/>
                <w:szCs w:val="22"/>
              </w:rPr>
              <w:t>6. Мета бюджетної програми ___</w:t>
            </w:r>
            <w:r w:rsidRPr="005019C6">
              <w:rPr>
                <w:sz w:val="22"/>
                <w:szCs w:val="22"/>
                <w:u w:val="single"/>
              </w:rPr>
              <w:t>Забезпечення надання інших пільг окремим категоріям громадян_відповідно до законодавства</w:t>
            </w:r>
          </w:p>
          <w:p w:rsidR="002F2900" w:rsidRPr="005019C6" w:rsidRDefault="002F2900" w:rsidP="00D55250">
            <w:pPr>
              <w:pStyle w:val="NormalWeb"/>
              <w:jc w:val="both"/>
            </w:pPr>
            <w:r w:rsidRPr="005019C6">
              <w:rPr>
                <w:sz w:val="22"/>
                <w:szCs w:val="22"/>
              </w:rPr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2F2900" w:rsidRDefault="002F2900" w:rsidP="000A51EF"/>
    <w:p w:rsidR="002F2900" w:rsidRDefault="002F2900" w:rsidP="000A51EF"/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44"/>
        <w:gridCol w:w="1965"/>
        <w:gridCol w:w="1818"/>
        <w:gridCol w:w="9673"/>
      </w:tblGrid>
      <w:tr w:rsidR="002F2900" w:rsidRPr="005019C6" w:rsidTr="00D5525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N з/п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КПКВК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КФКВК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Назва підпрограми</w:t>
            </w:r>
          </w:p>
        </w:tc>
      </w:tr>
      <w:tr w:rsidR="002F2900" w:rsidRPr="005019C6" w:rsidTr="00D5525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</w:tr>
    </w:tbl>
    <w:p w:rsidR="002F2900" w:rsidRPr="00A70615" w:rsidRDefault="002F2900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2F2900" w:rsidRPr="005019C6" w:rsidTr="00D55250">
        <w:trPr>
          <w:tblCellSpacing w:w="22" w:type="dxa"/>
          <w:jc w:val="center"/>
        </w:trPr>
        <w:tc>
          <w:tcPr>
            <w:tcW w:w="5000" w:type="pct"/>
          </w:tcPr>
          <w:p w:rsidR="002F2900" w:rsidRPr="005019C6" w:rsidRDefault="002F2900" w:rsidP="00D55250">
            <w:pPr>
              <w:pStyle w:val="NormalWeb"/>
              <w:jc w:val="both"/>
            </w:pPr>
            <w:r w:rsidRPr="005019C6">
              <w:rPr>
                <w:sz w:val="22"/>
                <w:szCs w:val="22"/>
              </w:rPr>
              <w:t>8. Обсяги фінансування бюджетної програми у розрізі підпрограм та завдань</w:t>
            </w:r>
          </w:p>
          <w:p w:rsidR="002F2900" w:rsidRPr="005019C6" w:rsidRDefault="002F2900" w:rsidP="00D55250">
            <w:pPr>
              <w:pStyle w:val="NormalWeb"/>
              <w:jc w:val="right"/>
            </w:pPr>
            <w:r w:rsidRPr="005019C6">
              <w:rPr>
                <w:sz w:val="22"/>
                <w:szCs w:val="22"/>
              </w:rPr>
              <w:t>(тис. грн)</w:t>
            </w:r>
          </w:p>
        </w:tc>
      </w:tr>
    </w:tbl>
    <w:p w:rsidR="002F2900" w:rsidRPr="00A70615" w:rsidRDefault="002F2900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4"/>
        <w:gridCol w:w="1508"/>
        <w:gridCol w:w="1133"/>
        <w:gridCol w:w="3860"/>
        <w:gridCol w:w="2757"/>
        <w:gridCol w:w="2388"/>
        <w:gridCol w:w="2410"/>
      </w:tblGrid>
      <w:tr w:rsidR="002F2900" w:rsidRPr="005019C6" w:rsidTr="00542F3A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N</w:t>
            </w:r>
            <w:r w:rsidRPr="005019C6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КПКВК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КФКВК</w:t>
            </w:r>
          </w:p>
        </w:tc>
        <w:tc>
          <w:tcPr>
            <w:tcW w:w="1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Підпрограма / завдання бюджетної програми</w:t>
            </w:r>
            <w:r w:rsidRPr="005019C6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Разом</w:t>
            </w:r>
          </w:p>
        </w:tc>
      </w:tr>
      <w:tr w:rsidR="002F2900" w:rsidRPr="005019C6" w:rsidTr="00542F3A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2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3</w:t>
            </w:r>
          </w:p>
        </w:tc>
        <w:tc>
          <w:tcPr>
            <w:tcW w:w="1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4</w:t>
            </w:r>
          </w:p>
        </w:tc>
        <w:tc>
          <w:tcPr>
            <w:tcW w:w="9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5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6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7</w:t>
            </w:r>
          </w:p>
        </w:tc>
      </w:tr>
      <w:tr w:rsidR="002F2900" w:rsidRPr="005019C6" w:rsidTr="00542F3A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C16075">
            <w:pPr>
              <w:pStyle w:val="NormalWeb"/>
              <w:jc w:val="center"/>
            </w:pP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1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both"/>
            </w:pPr>
            <w:r w:rsidRPr="005019C6">
              <w:rPr>
                <w:sz w:val="22"/>
                <w:szCs w:val="22"/>
              </w:rPr>
              <w:t>Завдання 1</w:t>
            </w:r>
          </w:p>
        </w:tc>
        <w:tc>
          <w:tcPr>
            <w:tcW w:w="9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9B3934">
            <w:pPr>
              <w:pStyle w:val="NormalWeb"/>
              <w:jc w:val="center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9B3934">
            <w:pPr>
              <w:pStyle w:val="NormalWeb"/>
              <w:jc w:val="center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9B3934">
            <w:pPr>
              <w:pStyle w:val="NormalWeb"/>
              <w:jc w:val="center"/>
            </w:pPr>
          </w:p>
        </w:tc>
      </w:tr>
      <w:tr w:rsidR="002F2900" w:rsidRPr="005019C6" w:rsidTr="00542F3A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 xml:space="preserve">  1 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187751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0813031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437A5B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1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542F3A">
            <w:pPr>
              <w:pStyle w:val="NormalWeb"/>
              <w:jc w:val="both"/>
            </w:pPr>
            <w:r w:rsidRPr="005019C6">
              <w:rPr>
                <w:i/>
                <w:sz w:val="22"/>
                <w:szCs w:val="22"/>
              </w:rPr>
              <w:t>Компенсація за пільговий проїзд  громадянам, які постраждали внаслідок чорнобильської катастрофи</w:t>
            </w:r>
          </w:p>
        </w:tc>
        <w:tc>
          <w:tcPr>
            <w:tcW w:w="9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553DCB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9,0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437A5B">
            <w:pPr>
              <w:pStyle w:val="NormalWeb"/>
              <w:jc w:val="center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A37BCB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9,0</w:t>
            </w:r>
          </w:p>
        </w:tc>
      </w:tr>
      <w:tr w:rsidR="002F2900" w:rsidRPr="005019C6" w:rsidTr="00542F3A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187751">
            <w:pPr>
              <w:pStyle w:val="NormalWeb"/>
              <w:jc w:val="center"/>
            </w:pP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437A5B">
            <w:pPr>
              <w:pStyle w:val="NormalWeb"/>
              <w:jc w:val="center"/>
            </w:pPr>
          </w:p>
        </w:tc>
        <w:tc>
          <w:tcPr>
            <w:tcW w:w="1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542F3A">
            <w:pPr>
              <w:pStyle w:val="NormalWeb"/>
              <w:jc w:val="both"/>
            </w:pPr>
            <w:r w:rsidRPr="005019C6">
              <w:rPr>
                <w:sz w:val="22"/>
                <w:szCs w:val="22"/>
              </w:rPr>
              <w:t>Завдання 2</w:t>
            </w:r>
          </w:p>
        </w:tc>
        <w:tc>
          <w:tcPr>
            <w:tcW w:w="9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553DCB">
            <w:pPr>
              <w:pStyle w:val="NormalWeb"/>
              <w:jc w:val="center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437A5B">
            <w:pPr>
              <w:pStyle w:val="NormalWeb"/>
              <w:jc w:val="center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A37BCB">
            <w:pPr>
              <w:pStyle w:val="NormalWeb"/>
              <w:jc w:val="center"/>
            </w:pPr>
          </w:p>
        </w:tc>
      </w:tr>
      <w:tr w:rsidR="002F2900" w:rsidRPr="005019C6" w:rsidTr="00542F3A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</w:p>
        </w:tc>
        <w:tc>
          <w:tcPr>
            <w:tcW w:w="1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both"/>
              <w:rPr>
                <w:i/>
              </w:rPr>
            </w:pPr>
            <w:r w:rsidRPr="005019C6">
              <w:rPr>
                <w:i/>
                <w:sz w:val="22"/>
                <w:szCs w:val="22"/>
              </w:rPr>
              <w:t>Санаторно-курортні путівки для оздоровлення ветеранів війни</w:t>
            </w:r>
          </w:p>
        </w:tc>
        <w:tc>
          <w:tcPr>
            <w:tcW w:w="9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A37BCB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125,1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9B3934">
            <w:pPr>
              <w:pStyle w:val="NormalWeb"/>
              <w:jc w:val="center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A37BCB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125,1</w:t>
            </w:r>
          </w:p>
        </w:tc>
      </w:tr>
      <w:tr w:rsidR="002F2900" w:rsidRPr="005019C6" w:rsidTr="00542F3A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</w:p>
        </w:tc>
        <w:tc>
          <w:tcPr>
            <w:tcW w:w="1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both"/>
            </w:pPr>
            <w:r w:rsidRPr="005019C6">
              <w:rPr>
                <w:sz w:val="22"/>
                <w:szCs w:val="22"/>
              </w:rPr>
              <w:t>Усього</w:t>
            </w:r>
          </w:p>
        </w:tc>
        <w:tc>
          <w:tcPr>
            <w:tcW w:w="9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A37BCB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134,1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9B3934">
            <w:pPr>
              <w:pStyle w:val="NormalWeb"/>
              <w:jc w:val="center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A37BCB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134,1</w:t>
            </w:r>
          </w:p>
        </w:tc>
      </w:tr>
    </w:tbl>
    <w:p w:rsidR="002F2900" w:rsidRPr="00A70615" w:rsidRDefault="002F2900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2F2900" w:rsidRPr="005019C6" w:rsidTr="00E60D9A">
        <w:trPr>
          <w:trHeight w:val="371"/>
          <w:tblCellSpacing w:w="22" w:type="dxa"/>
          <w:jc w:val="center"/>
        </w:trPr>
        <w:tc>
          <w:tcPr>
            <w:tcW w:w="5000" w:type="pct"/>
          </w:tcPr>
          <w:p w:rsidR="002F2900" w:rsidRPr="005019C6" w:rsidRDefault="002F2900" w:rsidP="00D55250">
            <w:pPr>
              <w:pStyle w:val="NormalWeb"/>
              <w:jc w:val="both"/>
            </w:pPr>
            <w:r w:rsidRPr="005019C6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2F2900" w:rsidRPr="005019C6" w:rsidRDefault="002F2900" w:rsidP="00D55250">
            <w:pPr>
              <w:pStyle w:val="NormalWeb"/>
              <w:jc w:val="right"/>
            </w:pPr>
            <w:r w:rsidRPr="005019C6">
              <w:rPr>
                <w:sz w:val="22"/>
                <w:szCs w:val="22"/>
              </w:rPr>
              <w:t>(тис. грн)</w:t>
            </w:r>
          </w:p>
        </w:tc>
      </w:tr>
    </w:tbl>
    <w:p w:rsidR="002F2900" w:rsidRPr="00A70615" w:rsidRDefault="002F2900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2F2900" w:rsidRPr="005019C6" w:rsidTr="00E60D9A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КПКВК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Разом</w:t>
            </w:r>
          </w:p>
        </w:tc>
      </w:tr>
      <w:tr w:rsidR="002F2900" w:rsidRPr="005019C6" w:rsidTr="00E60D9A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2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3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4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5</w:t>
            </w:r>
          </w:p>
        </w:tc>
      </w:tr>
      <w:tr w:rsidR="002F2900" w:rsidRPr="005019C6" w:rsidTr="00E60D9A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</w:tr>
      <w:tr w:rsidR="002F2900" w:rsidRPr="005019C6" w:rsidTr="00E60D9A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</w:tr>
      <w:tr w:rsidR="002F2900" w:rsidRPr="005019C6" w:rsidTr="00E60D9A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</w:tr>
      <w:tr w:rsidR="002F2900" w:rsidRPr="005019C6" w:rsidTr="00E60D9A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Усього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</w:tr>
    </w:tbl>
    <w:p w:rsidR="002F2900" w:rsidRPr="00A70615" w:rsidRDefault="002F2900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2F2900" w:rsidRPr="005019C6" w:rsidTr="00D55250">
        <w:trPr>
          <w:tblCellSpacing w:w="22" w:type="dxa"/>
          <w:jc w:val="center"/>
        </w:trPr>
        <w:tc>
          <w:tcPr>
            <w:tcW w:w="5000" w:type="pct"/>
          </w:tcPr>
          <w:p w:rsidR="002F2900" w:rsidRPr="005019C6" w:rsidRDefault="002F2900" w:rsidP="00D55250">
            <w:pPr>
              <w:pStyle w:val="NormalWeb"/>
              <w:jc w:val="both"/>
            </w:pPr>
            <w:r w:rsidRPr="005019C6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2F2900" w:rsidRPr="00A70615" w:rsidRDefault="002F2900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7"/>
        <w:gridCol w:w="1392"/>
        <w:gridCol w:w="3972"/>
        <w:gridCol w:w="2850"/>
        <w:gridCol w:w="2982"/>
        <w:gridCol w:w="2857"/>
      </w:tblGrid>
      <w:tr w:rsidR="002F2900" w:rsidRPr="005019C6" w:rsidTr="00437A5B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N</w:t>
            </w:r>
            <w:r w:rsidRPr="005019C6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КПКВК</w:t>
            </w:r>
          </w:p>
        </w:tc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Значення показника</w:t>
            </w:r>
          </w:p>
        </w:tc>
      </w:tr>
      <w:tr w:rsidR="002F2900" w:rsidRPr="005019C6" w:rsidTr="00437A5B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1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2</w:t>
            </w:r>
          </w:p>
        </w:tc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3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6</w:t>
            </w:r>
          </w:p>
        </w:tc>
      </w:tr>
      <w:tr w:rsidR="002F2900" w:rsidRPr="005019C6" w:rsidTr="00437A5B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Підпрограма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</w:tr>
      <w:tr w:rsidR="002F2900" w:rsidRPr="005019C6" w:rsidTr="00437A5B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Завдання 1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</w:tr>
      <w:tr w:rsidR="002F2900" w:rsidRPr="005019C6" w:rsidTr="00437A5B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1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затрат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</w:tr>
      <w:tr w:rsidR="002F2900" w:rsidRPr="005019C6" w:rsidTr="00437A5B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437A5B">
            <w:pPr>
              <w:pStyle w:val="NormalWeb"/>
              <w:jc w:val="both"/>
            </w:pPr>
            <w:r w:rsidRPr="005019C6">
              <w:rPr>
                <w:sz w:val="22"/>
                <w:szCs w:val="22"/>
              </w:rPr>
              <w:t>Компенсація за пільговий проїзд  громадянам, які постраждали внаслідок чорнобильської катастрофи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Тис.грн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437A5B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9,0</w:t>
            </w:r>
          </w:p>
        </w:tc>
      </w:tr>
      <w:tr w:rsidR="002F2900" w:rsidRPr="005019C6" w:rsidTr="00437A5B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2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продукту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437A5B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</w:tr>
      <w:tr w:rsidR="002F2900" w:rsidRPr="005019C6" w:rsidTr="00437A5B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2B3DC7">
            <w:pPr>
              <w:pStyle w:val="NormalWeb"/>
            </w:pPr>
            <w:r w:rsidRPr="005019C6">
              <w:rPr>
                <w:sz w:val="22"/>
                <w:szCs w:val="22"/>
              </w:rPr>
              <w:t xml:space="preserve">кількість одержувачів пільг 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особи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C16075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437A5B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20</w:t>
            </w:r>
          </w:p>
        </w:tc>
      </w:tr>
      <w:tr w:rsidR="002F2900" w:rsidRPr="005019C6" w:rsidTr="00437A5B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3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ефективності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437A5B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</w:tr>
      <w:tr w:rsidR="002F2900" w:rsidRPr="005019C6" w:rsidTr="00437A5B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2B3DC7">
            <w:pPr>
              <w:pStyle w:val="NormalWeb"/>
            </w:pPr>
            <w:r w:rsidRPr="005019C6">
              <w:rPr>
                <w:sz w:val="22"/>
                <w:szCs w:val="22"/>
              </w:rPr>
              <w:t>середній розмір на послуги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Тис.грн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976FE0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8B64A4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0,5 </w:t>
            </w:r>
          </w:p>
        </w:tc>
      </w:tr>
      <w:tr w:rsidR="002F2900" w:rsidRPr="005019C6" w:rsidTr="002B3DC7">
        <w:trPr>
          <w:trHeight w:val="277"/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4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Завдання 2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900" w:rsidRPr="005019C6" w:rsidRDefault="002F2900" w:rsidP="00437A5B">
            <w:pPr>
              <w:pStyle w:val="NormalWeb"/>
              <w:jc w:val="center"/>
            </w:pPr>
          </w:p>
        </w:tc>
      </w:tr>
      <w:tr w:rsidR="002F2900" w:rsidRPr="005019C6" w:rsidTr="002B3DC7">
        <w:trPr>
          <w:trHeight w:val="297"/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затрат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2B3DC7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</w:tr>
      <w:tr w:rsidR="002F2900" w:rsidRPr="005019C6" w:rsidTr="002B3DC7">
        <w:trPr>
          <w:trHeight w:val="430"/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</w:pPr>
          </w:p>
        </w:tc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2B3DC7">
            <w:pPr>
              <w:pStyle w:val="NormalWeb"/>
              <w:jc w:val="both"/>
            </w:pPr>
            <w:r w:rsidRPr="005019C6">
              <w:rPr>
                <w:sz w:val="22"/>
                <w:szCs w:val="22"/>
              </w:rPr>
              <w:t>Санаторно-курортні путівки для оздоровлення ветеранів війни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Тис.грн.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2B3DC7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125,1</w:t>
            </w:r>
          </w:p>
        </w:tc>
      </w:tr>
      <w:tr w:rsidR="002F2900" w:rsidRPr="005019C6" w:rsidTr="002B3DC7">
        <w:trPr>
          <w:trHeight w:val="226"/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</w:pPr>
          </w:p>
        </w:tc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2B3DC7">
            <w:pPr>
              <w:pStyle w:val="NormalWeb"/>
              <w:jc w:val="both"/>
            </w:pPr>
            <w:r w:rsidRPr="005019C6">
              <w:rPr>
                <w:sz w:val="22"/>
                <w:szCs w:val="22"/>
              </w:rPr>
              <w:t>продукту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2B3DC7">
            <w:pPr>
              <w:pStyle w:val="NormalWeb"/>
              <w:jc w:val="center"/>
            </w:pPr>
          </w:p>
        </w:tc>
      </w:tr>
      <w:tr w:rsidR="002F2900" w:rsidRPr="005019C6" w:rsidTr="002B3DC7">
        <w:trPr>
          <w:trHeight w:val="226"/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</w:pPr>
          </w:p>
        </w:tc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2B3DC7">
            <w:pPr>
              <w:pStyle w:val="NormalWeb"/>
              <w:jc w:val="both"/>
            </w:pPr>
            <w:r w:rsidRPr="005019C6">
              <w:rPr>
                <w:sz w:val="22"/>
                <w:szCs w:val="22"/>
              </w:rPr>
              <w:t>Кількість одержувачів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особи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2B3DC7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17</w:t>
            </w:r>
          </w:p>
        </w:tc>
      </w:tr>
      <w:tr w:rsidR="002F2900" w:rsidRPr="005019C6" w:rsidTr="002B3DC7">
        <w:trPr>
          <w:trHeight w:val="226"/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</w:pPr>
          </w:p>
        </w:tc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2B3DC7">
            <w:pPr>
              <w:pStyle w:val="NormalWeb"/>
              <w:jc w:val="both"/>
            </w:pPr>
            <w:r w:rsidRPr="005019C6">
              <w:rPr>
                <w:sz w:val="22"/>
                <w:szCs w:val="22"/>
              </w:rPr>
              <w:t>ефективності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2B3DC7">
            <w:pPr>
              <w:pStyle w:val="NormalWeb"/>
              <w:jc w:val="center"/>
            </w:pPr>
          </w:p>
        </w:tc>
      </w:tr>
      <w:tr w:rsidR="002F2900" w:rsidRPr="005019C6" w:rsidTr="002B3DC7">
        <w:trPr>
          <w:trHeight w:val="226"/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</w:pP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</w:pPr>
          </w:p>
        </w:tc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2B3DC7">
            <w:pPr>
              <w:pStyle w:val="NormalWeb"/>
              <w:jc w:val="both"/>
            </w:pPr>
            <w:r w:rsidRPr="005019C6">
              <w:rPr>
                <w:sz w:val="22"/>
                <w:szCs w:val="22"/>
              </w:rPr>
              <w:t>Середній розмір на послуги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Тис.грн.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2B3DC7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7,4</w:t>
            </w:r>
          </w:p>
        </w:tc>
      </w:tr>
    </w:tbl>
    <w:p w:rsidR="002F2900" w:rsidRPr="00A70615" w:rsidRDefault="002F2900" w:rsidP="000A51EF">
      <w:pPr>
        <w:rPr>
          <w:sz w:val="22"/>
          <w:szCs w:val="22"/>
        </w:rPr>
      </w:pPr>
      <w:r w:rsidRPr="00A70615">
        <w:rPr>
          <w:sz w:val="22"/>
          <w:szCs w:val="22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2F2900" w:rsidRPr="005019C6" w:rsidTr="00D55250">
        <w:trPr>
          <w:tblCellSpacing w:w="22" w:type="dxa"/>
          <w:jc w:val="center"/>
        </w:trPr>
        <w:tc>
          <w:tcPr>
            <w:tcW w:w="5000" w:type="pct"/>
          </w:tcPr>
          <w:p w:rsidR="002F2900" w:rsidRPr="005019C6" w:rsidRDefault="002F2900" w:rsidP="00D55250">
            <w:pPr>
              <w:pStyle w:val="NormalWeb"/>
              <w:jc w:val="both"/>
              <w:rPr>
                <w:vertAlign w:val="superscript"/>
              </w:rPr>
            </w:pPr>
            <w:r w:rsidRPr="005019C6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5019C6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2F2900" w:rsidRPr="005019C6" w:rsidRDefault="002F2900" w:rsidP="00D55250">
            <w:pPr>
              <w:pStyle w:val="NormalWeb"/>
              <w:jc w:val="right"/>
            </w:pPr>
            <w:r w:rsidRPr="005019C6">
              <w:rPr>
                <w:sz w:val="22"/>
                <w:szCs w:val="22"/>
              </w:rPr>
              <w:t>(тис. грн)</w:t>
            </w:r>
          </w:p>
        </w:tc>
      </w:tr>
    </w:tbl>
    <w:p w:rsidR="002F2900" w:rsidRPr="00A70615" w:rsidRDefault="002F2900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40"/>
        <w:gridCol w:w="1770"/>
        <w:gridCol w:w="1051"/>
        <w:gridCol w:w="1195"/>
        <w:gridCol w:w="1339"/>
        <w:gridCol w:w="763"/>
        <w:gridCol w:w="1195"/>
        <w:gridCol w:w="1339"/>
        <w:gridCol w:w="763"/>
        <w:gridCol w:w="1195"/>
        <w:gridCol w:w="1339"/>
        <w:gridCol w:w="763"/>
        <w:gridCol w:w="1648"/>
      </w:tblGrid>
      <w:tr w:rsidR="002F2900" w:rsidRPr="005019C6" w:rsidTr="00D55250">
        <w:trPr>
          <w:tblCellSpacing w:w="22" w:type="dxa"/>
          <w:jc w:val="center"/>
        </w:trPr>
        <w:tc>
          <w:tcPr>
            <w:tcW w:w="20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Код</w:t>
            </w:r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КПКВК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5019C6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Пояснення, що характери-</w:t>
            </w:r>
            <w:r w:rsidRPr="005019C6">
              <w:rPr>
                <w:sz w:val="22"/>
                <w:szCs w:val="22"/>
              </w:rPr>
              <w:br/>
              <w:t>зують джерела фінансу-</w:t>
            </w:r>
            <w:r w:rsidRPr="005019C6">
              <w:rPr>
                <w:sz w:val="22"/>
                <w:szCs w:val="22"/>
              </w:rPr>
              <w:br/>
              <w:t>вання</w:t>
            </w:r>
          </w:p>
        </w:tc>
      </w:tr>
      <w:tr w:rsidR="002F2900" w:rsidRPr="005019C6" w:rsidTr="00D5525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/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спеціаль-</w:t>
            </w:r>
            <w:r w:rsidRPr="005019C6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спеціаль-</w:t>
            </w:r>
            <w:r w:rsidRPr="005019C6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спеціаль-</w:t>
            </w:r>
            <w:r w:rsidRPr="005019C6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900" w:rsidRPr="005019C6" w:rsidRDefault="002F2900" w:rsidP="00D55250"/>
        </w:tc>
      </w:tr>
      <w:tr w:rsidR="002F2900" w:rsidRPr="005019C6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10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12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13</w:t>
            </w:r>
          </w:p>
        </w:tc>
      </w:tr>
      <w:tr w:rsidR="002F2900" w:rsidRPr="005019C6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</w:tr>
      <w:tr w:rsidR="002F2900" w:rsidRPr="005019C6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</w:tr>
      <w:tr w:rsidR="002F2900" w:rsidRPr="005019C6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</w:tr>
      <w:tr w:rsidR="002F2900" w:rsidRPr="005019C6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</w:tr>
      <w:tr w:rsidR="002F2900" w:rsidRPr="005019C6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</w:tr>
      <w:tr w:rsidR="002F2900" w:rsidRPr="005019C6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</w:tr>
      <w:tr w:rsidR="002F2900" w:rsidRPr="005019C6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</w:tr>
      <w:tr w:rsidR="002F2900" w:rsidRPr="005019C6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Усього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</w:tr>
    </w:tbl>
    <w:p w:rsidR="002F2900" w:rsidRPr="00A70615" w:rsidRDefault="002F2900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2F2900" w:rsidRPr="005019C6" w:rsidTr="00D55250">
        <w:trPr>
          <w:tblCellSpacing w:w="22" w:type="dxa"/>
          <w:jc w:val="center"/>
        </w:trPr>
        <w:tc>
          <w:tcPr>
            <w:tcW w:w="5000" w:type="pct"/>
          </w:tcPr>
          <w:p w:rsidR="002F2900" w:rsidRPr="005019C6" w:rsidRDefault="002F2900" w:rsidP="00D55250">
            <w:pPr>
              <w:pStyle w:val="NormalWeb"/>
              <w:jc w:val="both"/>
              <w:rPr>
                <w:sz w:val="18"/>
                <w:szCs w:val="18"/>
              </w:rPr>
            </w:pPr>
            <w:r w:rsidRPr="005019C6">
              <w:rPr>
                <w:sz w:val="22"/>
                <w:szCs w:val="22"/>
              </w:rPr>
              <w:t>____________</w:t>
            </w:r>
            <w:r w:rsidRPr="005019C6">
              <w:rPr>
                <w:sz w:val="22"/>
                <w:szCs w:val="22"/>
              </w:rPr>
              <w:br/>
            </w:r>
            <w:r w:rsidRPr="005019C6">
              <w:rPr>
                <w:sz w:val="18"/>
                <w:szCs w:val="18"/>
                <w:vertAlign w:val="superscript"/>
              </w:rPr>
              <w:t>1</w:t>
            </w:r>
            <w:r w:rsidRPr="005019C6">
              <w:rPr>
                <w:sz w:val="18"/>
                <w:szCs w:val="18"/>
              </w:rPr>
              <w:t xml:space="preserve">Код </w:t>
            </w:r>
            <w:r w:rsidRPr="005019C6">
              <w:rPr>
                <w:color w:val="0000FF"/>
                <w:sz w:val="18"/>
                <w:szCs w:val="18"/>
              </w:rPr>
              <w:t>функціональної класифікації видатків та кредитування бюджету</w:t>
            </w:r>
            <w:r w:rsidRPr="005019C6">
              <w:rPr>
                <w:sz w:val="18"/>
                <w:szCs w:val="18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2F2900" w:rsidRPr="005019C6" w:rsidRDefault="002F2900" w:rsidP="00D55250">
            <w:pPr>
              <w:pStyle w:val="NormalWeb"/>
              <w:jc w:val="both"/>
              <w:rPr>
                <w:sz w:val="18"/>
                <w:szCs w:val="18"/>
              </w:rPr>
            </w:pPr>
            <w:r w:rsidRPr="005019C6">
              <w:rPr>
                <w:sz w:val="18"/>
                <w:szCs w:val="18"/>
                <w:vertAlign w:val="superscript"/>
              </w:rPr>
              <w:t>2</w:t>
            </w:r>
            <w:r w:rsidRPr="005019C6">
              <w:rPr>
                <w:sz w:val="18"/>
                <w:szCs w:val="18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2F2900" w:rsidRPr="005019C6" w:rsidRDefault="002F2900" w:rsidP="00D55250">
            <w:pPr>
              <w:pStyle w:val="NormalWeb"/>
              <w:jc w:val="both"/>
            </w:pPr>
            <w:r w:rsidRPr="005019C6">
              <w:rPr>
                <w:sz w:val="18"/>
                <w:szCs w:val="18"/>
                <w:vertAlign w:val="superscript"/>
              </w:rPr>
              <w:t>3</w:t>
            </w:r>
            <w:r w:rsidRPr="005019C6">
              <w:rPr>
                <w:sz w:val="18"/>
                <w:szCs w:val="18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2F2900" w:rsidRPr="00A70615" w:rsidRDefault="002F2900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092"/>
        <w:gridCol w:w="1963"/>
        <w:gridCol w:w="3149"/>
        <w:gridCol w:w="4796"/>
      </w:tblGrid>
      <w:tr w:rsidR="002F2900" w:rsidRPr="005019C6" w:rsidTr="0054139D">
        <w:trPr>
          <w:tblCellSpacing w:w="22" w:type="dxa"/>
          <w:jc w:val="center"/>
        </w:trPr>
        <w:tc>
          <w:tcPr>
            <w:tcW w:w="1675" w:type="pct"/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Керівник установи головного розпорядника</w:t>
            </w:r>
            <w:r w:rsidRPr="005019C6">
              <w:rPr>
                <w:sz w:val="22"/>
                <w:szCs w:val="22"/>
              </w:rPr>
              <w:br/>
              <w:t>бюджетних коштів</w:t>
            </w:r>
            <w:r w:rsidRPr="005019C6">
              <w:rPr>
                <w:sz w:val="22"/>
                <w:szCs w:val="22"/>
              </w:rPr>
              <w:br/>
              <w:t>  </w:t>
            </w:r>
          </w:p>
        </w:tc>
        <w:tc>
          <w:tcPr>
            <w:tcW w:w="640" w:type="pct"/>
            <w:vAlign w:val="bottom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__________</w:t>
            </w:r>
            <w:r w:rsidRPr="005019C6">
              <w:rPr>
                <w:sz w:val="22"/>
                <w:szCs w:val="22"/>
              </w:rPr>
              <w:br/>
              <w:t>(підпис)</w:t>
            </w:r>
          </w:p>
        </w:tc>
        <w:tc>
          <w:tcPr>
            <w:tcW w:w="1035" w:type="pct"/>
            <w:vAlign w:val="bottom"/>
          </w:tcPr>
          <w:p w:rsidR="002F2900" w:rsidRPr="005019C6" w:rsidRDefault="002F2900" w:rsidP="00437A5B">
            <w:pPr>
              <w:pStyle w:val="NormalWeb"/>
              <w:jc w:val="center"/>
            </w:pPr>
            <w:r w:rsidRPr="005019C6">
              <w:rPr>
                <w:u w:val="single"/>
              </w:rPr>
              <w:t>І. Терлецький</w:t>
            </w:r>
            <w:r w:rsidRPr="005019C6">
              <w:br/>
            </w:r>
            <w:r w:rsidRPr="005019C6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77" w:type="pct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</w:tr>
      <w:tr w:rsidR="002F2900" w:rsidRPr="005019C6" w:rsidTr="0054139D">
        <w:trPr>
          <w:tblCellSpacing w:w="22" w:type="dxa"/>
          <w:jc w:val="center"/>
        </w:trPr>
        <w:tc>
          <w:tcPr>
            <w:tcW w:w="1675" w:type="pct"/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ПОГОДЖЕНО:</w:t>
            </w:r>
          </w:p>
        </w:tc>
        <w:tc>
          <w:tcPr>
            <w:tcW w:w="640" w:type="pct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  <w:tc>
          <w:tcPr>
            <w:tcW w:w="1035" w:type="pct"/>
          </w:tcPr>
          <w:p w:rsidR="002F2900" w:rsidRPr="005019C6" w:rsidRDefault="002F2900" w:rsidP="00437A5B">
            <w:pPr>
              <w:pStyle w:val="NormalWeb"/>
              <w:jc w:val="center"/>
            </w:pPr>
            <w:r w:rsidRPr="005019C6">
              <w:t> </w:t>
            </w:r>
          </w:p>
        </w:tc>
        <w:tc>
          <w:tcPr>
            <w:tcW w:w="1577" w:type="pct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</w:tr>
      <w:tr w:rsidR="002F2900" w:rsidRPr="005019C6" w:rsidTr="0054139D">
        <w:trPr>
          <w:tblCellSpacing w:w="22" w:type="dxa"/>
          <w:jc w:val="center"/>
        </w:trPr>
        <w:tc>
          <w:tcPr>
            <w:tcW w:w="1675" w:type="pct"/>
          </w:tcPr>
          <w:p w:rsidR="002F2900" w:rsidRPr="005019C6" w:rsidRDefault="002F2900" w:rsidP="00D55250">
            <w:pPr>
              <w:pStyle w:val="NormalWeb"/>
            </w:pPr>
            <w:r w:rsidRPr="005019C6">
              <w:rPr>
                <w:sz w:val="22"/>
                <w:szCs w:val="22"/>
              </w:rPr>
              <w:t>Керівник фінансового органу</w:t>
            </w:r>
          </w:p>
        </w:tc>
        <w:tc>
          <w:tcPr>
            <w:tcW w:w="640" w:type="pct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__________</w:t>
            </w:r>
            <w:r w:rsidRPr="005019C6">
              <w:rPr>
                <w:sz w:val="22"/>
                <w:szCs w:val="22"/>
              </w:rPr>
              <w:br/>
              <w:t>(підпис)</w:t>
            </w:r>
          </w:p>
        </w:tc>
        <w:tc>
          <w:tcPr>
            <w:tcW w:w="1035" w:type="pct"/>
          </w:tcPr>
          <w:p w:rsidR="002F2900" w:rsidRPr="005019C6" w:rsidRDefault="002F2900" w:rsidP="00437A5B">
            <w:pPr>
              <w:pStyle w:val="NormalWeb"/>
              <w:jc w:val="center"/>
            </w:pPr>
            <w:r w:rsidRPr="005019C6">
              <w:rPr>
                <w:u w:val="single"/>
              </w:rPr>
              <w:t>О. Савран</w:t>
            </w:r>
            <w:r w:rsidRPr="005019C6">
              <w:rPr>
                <w:u w:val="single"/>
              </w:rPr>
              <w:br/>
            </w:r>
            <w:r w:rsidRPr="005019C6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77" w:type="pct"/>
          </w:tcPr>
          <w:p w:rsidR="002F2900" w:rsidRPr="005019C6" w:rsidRDefault="002F2900" w:rsidP="00D55250">
            <w:pPr>
              <w:pStyle w:val="NormalWeb"/>
              <w:jc w:val="center"/>
            </w:pPr>
            <w:r w:rsidRPr="005019C6">
              <w:rPr>
                <w:sz w:val="22"/>
                <w:szCs w:val="22"/>
              </w:rPr>
              <w:t> </w:t>
            </w:r>
          </w:p>
        </w:tc>
      </w:tr>
    </w:tbl>
    <w:p w:rsidR="002F2900" w:rsidRDefault="002F2900" w:rsidP="000A51EF">
      <w:r>
        <w:br w:type="textWrapping" w:clear="all"/>
      </w:r>
    </w:p>
    <w:p w:rsidR="002F2900" w:rsidRDefault="002F2900" w:rsidP="000A51EF">
      <w:pPr>
        <w:pStyle w:val="NormalWeb"/>
        <w:jc w:val="both"/>
      </w:pPr>
      <w:r>
        <w:t> </w:t>
      </w:r>
    </w:p>
    <w:p w:rsidR="002F2900" w:rsidRDefault="002F2900" w:rsidP="000A51EF">
      <w:pPr>
        <w:pStyle w:val="NormalWeb"/>
        <w:jc w:val="both"/>
      </w:pPr>
    </w:p>
    <w:sectPr w:rsidR="002F2900" w:rsidSect="007C089F">
      <w:pgSz w:w="16838" w:h="11906" w:orient="landscape" w:code="9"/>
      <w:pgMar w:top="62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05EF8"/>
    <w:rsid w:val="000234DD"/>
    <w:rsid w:val="00025F04"/>
    <w:rsid w:val="000A51EF"/>
    <w:rsid w:val="000B4D32"/>
    <w:rsid w:val="000D785A"/>
    <w:rsid w:val="00101EF0"/>
    <w:rsid w:val="00154689"/>
    <w:rsid w:val="00185834"/>
    <w:rsid w:val="00187751"/>
    <w:rsid w:val="001C79DD"/>
    <w:rsid w:val="001F252B"/>
    <w:rsid w:val="00233620"/>
    <w:rsid w:val="0023452B"/>
    <w:rsid w:val="002522B3"/>
    <w:rsid w:val="002B3DC7"/>
    <w:rsid w:val="002C3C44"/>
    <w:rsid w:val="002D1C9A"/>
    <w:rsid w:val="002F2900"/>
    <w:rsid w:val="00316D05"/>
    <w:rsid w:val="00437A5B"/>
    <w:rsid w:val="004431FB"/>
    <w:rsid w:val="004557D4"/>
    <w:rsid w:val="004E0E21"/>
    <w:rsid w:val="005019C6"/>
    <w:rsid w:val="0054139D"/>
    <w:rsid w:val="00542F3A"/>
    <w:rsid w:val="00546238"/>
    <w:rsid w:val="00553DCB"/>
    <w:rsid w:val="00562927"/>
    <w:rsid w:val="005F3773"/>
    <w:rsid w:val="00642C38"/>
    <w:rsid w:val="006876EF"/>
    <w:rsid w:val="006C2697"/>
    <w:rsid w:val="00717775"/>
    <w:rsid w:val="00750438"/>
    <w:rsid w:val="007B1A66"/>
    <w:rsid w:val="007C089F"/>
    <w:rsid w:val="00803622"/>
    <w:rsid w:val="0082392E"/>
    <w:rsid w:val="00835CD5"/>
    <w:rsid w:val="00835CFF"/>
    <w:rsid w:val="008875BE"/>
    <w:rsid w:val="00895A4B"/>
    <w:rsid w:val="008B64A4"/>
    <w:rsid w:val="008C05D3"/>
    <w:rsid w:val="00904BBA"/>
    <w:rsid w:val="00936BD2"/>
    <w:rsid w:val="00976FE0"/>
    <w:rsid w:val="009910BB"/>
    <w:rsid w:val="009B3934"/>
    <w:rsid w:val="009C7058"/>
    <w:rsid w:val="00A1398F"/>
    <w:rsid w:val="00A26D4B"/>
    <w:rsid w:val="00A37B29"/>
    <w:rsid w:val="00A37BCB"/>
    <w:rsid w:val="00A70615"/>
    <w:rsid w:val="00A77BA0"/>
    <w:rsid w:val="00A951FD"/>
    <w:rsid w:val="00B25E56"/>
    <w:rsid w:val="00B95D48"/>
    <w:rsid w:val="00BE6BEA"/>
    <w:rsid w:val="00C126EC"/>
    <w:rsid w:val="00C16075"/>
    <w:rsid w:val="00C5184A"/>
    <w:rsid w:val="00CC79EB"/>
    <w:rsid w:val="00CD2713"/>
    <w:rsid w:val="00CF0B08"/>
    <w:rsid w:val="00D00421"/>
    <w:rsid w:val="00D14B5E"/>
    <w:rsid w:val="00D55250"/>
    <w:rsid w:val="00D61127"/>
    <w:rsid w:val="00E27B5D"/>
    <w:rsid w:val="00E52664"/>
    <w:rsid w:val="00E540C3"/>
    <w:rsid w:val="00E57200"/>
    <w:rsid w:val="00E60D9A"/>
    <w:rsid w:val="00F52B45"/>
    <w:rsid w:val="00FF2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1EF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NormalWeb">
    <w:name w:val="Normal (Web)"/>
    <w:basedOn w:val="Normal"/>
    <w:uiPriority w:val="99"/>
    <w:rsid w:val="000A51EF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5</Pages>
  <Words>3059</Words>
  <Characters>1745</Characters>
  <Application>Microsoft Office Outlook</Application>
  <DocSecurity>0</DocSecurity>
  <Lines>0</Lines>
  <Paragraphs>0</Paragraphs>
  <ScaleCrop>false</ScaleCrop>
  <Company>Minfin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buhalter</cp:lastModifiedBy>
  <cp:revision>7</cp:revision>
  <cp:lastPrinted>2017-09-12T07:36:00Z</cp:lastPrinted>
  <dcterms:created xsi:type="dcterms:W3CDTF">2018-03-14T09:06:00Z</dcterms:created>
  <dcterms:modified xsi:type="dcterms:W3CDTF">2018-03-14T09:39:00Z</dcterms:modified>
</cp:coreProperties>
</file>